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13A2" w14:textId="77777777" w:rsidR="00DC2316" w:rsidRDefault="00BA6869" w:rsidP="00BA6869">
      <w:pPr>
        <w:jc w:val="center"/>
        <w:rPr>
          <w:rFonts w:ascii="Arial" w:hAnsi="Arial" w:cs="Arial"/>
          <w:b/>
          <w:sz w:val="24"/>
          <w:szCs w:val="24"/>
        </w:rPr>
      </w:pPr>
      <w:bookmarkStart w:id="0" w:name="_Hlk14192539"/>
      <w:r>
        <w:rPr>
          <w:rFonts w:ascii="Arial" w:hAnsi="Arial" w:cs="Arial"/>
          <w:b/>
          <w:sz w:val="24"/>
          <w:szCs w:val="24"/>
        </w:rPr>
        <w:t>NOTICE OF PUBLIC MEETING OF THE BOARD OF DIRECTORS</w:t>
      </w:r>
    </w:p>
    <w:p w14:paraId="173705E5" w14:textId="77777777" w:rsidR="00BA6869" w:rsidRDefault="00BA6869" w:rsidP="00BA6869">
      <w:pPr>
        <w:jc w:val="center"/>
        <w:rPr>
          <w:rFonts w:ascii="Arial" w:hAnsi="Arial" w:cs="Arial"/>
          <w:b/>
          <w:sz w:val="24"/>
          <w:szCs w:val="24"/>
        </w:rPr>
      </w:pPr>
      <w:r>
        <w:rPr>
          <w:rFonts w:ascii="Arial" w:hAnsi="Arial" w:cs="Arial"/>
          <w:b/>
          <w:sz w:val="24"/>
          <w:szCs w:val="24"/>
        </w:rPr>
        <w:t>FOR THE</w:t>
      </w:r>
    </w:p>
    <w:p w14:paraId="34E9E614" w14:textId="77777777" w:rsidR="00B8349E" w:rsidRDefault="00B8349E" w:rsidP="00BA6869">
      <w:pPr>
        <w:jc w:val="center"/>
        <w:rPr>
          <w:rFonts w:ascii="Arial" w:hAnsi="Arial" w:cs="Arial"/>
          <w:b/>
          <w:sz w:val="24"/>
          <w:szCs w:val="24"/>
        </w:rPr>
      </w:pPr>
      <w:r>
        <w:rPr>
          <w:rFonts w:ascii="Arial" w:hAnsi="Arial" w:cs="Arial"/>
          <w:b/>
          <w:sz w:val="24"/>
          <w:szCs w:val="24"/>
        </w:rPr>
        <w:t>EOL WATER SUPPLY CORPORATION</w:t>
      </w:r>
    </w:p>
    <w:p w14:paraId="0C2C5679" w14:textId="77777777" w:rsidR="00B8349E" w:rsidRDefault="00B8349E" w:rsidP="00B8349E">
      <w:pPr>
        <w:spacing w:after="120"/>
        <w:rPr>
          <w:rFonts w:ascii="Arial" w:hAnsi="Arial" w:cs="Arial"/>
          <w:sz w:val="24"/>
          <w:szCs w:val="24"/>
        </w:rPr>
      </w:pPr>
    </w:p>
    <w:p w14:paraId="1BFE2531" w14:textId="660FCB6B" w:rsidR="00036598" w:rsidRDefault="00B8349E" w:rsidP="00B8349E">
      <w:pPr>
        <w:spacing w:after="120"/>
        <w:rPr>
          <w:rFonts w:ascii="Arial Bold" w:hAnsi="Arial Bold" w:cs="Arial"/>
        </w:rPr>
      </w:pPr>
      <w:r>
        <w:rPr>
          <w:rFonts w:ascii="Arial Bold" w:hAnsi="Arial Bold" w:cs="Arial"/>
        </w:rPr>
        <w:t>Notic</w:t>
      </w:r>
      <w:r w:rsidR="00A24882">
        <w:rPr>
          <w:rFonts w:ascii="Arial Bold" w:hAnsi="Arial Bold" w:cs="Arial"/>
        </w:rPr>
        <w:t>e is hereby given that a</w:t>
      </w:r>
      <w:r>
        <w:rPr>
          <w:rFonts w:ascii="Arial Bold" w:hAnsi="Arial Bold" w:cs="Arial"/>
        </w:rPr>
        <w:t xml:space="preserve"> Meeting of the Board of Directors of the EOL Water Supply Corpora</w:t>
      </w:r>
      <w:r w:rsidR="00A24882">
        <w:rPr>
          <w:rFonts w:ascii="Arial Bold" w:hAnsi="Arial Bold" w:cs="Arial"/>
        </w:rPr>
        <w:t>tion w</w:t>
      </w:r>
      <w:r w:rsidR="00295B7C">
        <w:rPr>
          <w:rFonts w:ascii="Arial Bold" w:hAnsi="Arial Bold" w:cs="Arial"/>
        </w:rPr>
        <w:t>ill be held</w:t>
      </w:r>
      <w:r w:rsidR="00DA2F84">
        <w:rPr>
          <w:rFonts w:ascii="Arial Bold" w:hAnsi="Arial Bold" w:cs="Arial"/>
        </w:rPr>
        <w:t xml:space="preserve"> </w:t>
      </w:r>
      <w:r w:rsidR="0067621F">
        <w:rPr>
          <w:rFonts w:ascii="Arial Bold" w:hAnsi="Arial Bold" w:cs="Arial"/>
        </w:rPr>
        <w:t xml:space="preserve">Tuesday, </w:t>
      </w:r>
      <w:r w:rsidR="003E54CA">
        <w:rPr>
          <w:rFonts w:ascii="Arial Bold" w:hAnsi="Arial Bold" w:cs="Arial"/>
        </w:rPr>
        <w:t xml:space="preserve">January 11, </w:t>
      </w:r>
      <w:proofErr w:type="gramStart"/>
      <w:r w:rsidR="003E54CA">
        <w:rPr>
          <w:rFonts w:ascii="Arial Bold" w:hAnsi="Arial Bold" w:cs="Arial"/>
        </w:rPr>
        <w:t>2022</w:t>
      </w:r>
      <w:proofErr w:type="gramEnd"/>
      <w:r w:rsidR="00DA2F84">
        <w:rPr>
          <w:rFonts w:ascii="Arial Bold" w:hAnsi="Arial Bold" w:cs="Arial"/>
        </w:rPr>
        <w:t xml:space="preserve"> at 6:00 p.m., at EOL WSC, 9645 Elk Rd</w:t>
      </w:r>
      <w:r w:rsidR="00F81DFC">
        <w:rPr>
          <w:rFonts w:ascii="Arial Bold" w:hAnsi="Arial Bold" w:cs="Arial"/>
        </w:rPr>
        <w:t xml:space="preserve"> in</w:t>
      </w:r>
      <w:r w:rsidR="00581913">
        <w:rPr>
          <w:rFonts w:ascii="Arial Bold" w:hAnsi="Arial Bold" w:cs="Arial"/>
        </w:rPr>
        <w:t xml:space="preserve"> Elk, Texas</w:t>
      </w:r>
      <w:r w:rsidR="00CB0EBB" w:rsidRPr="00CB0EBB">
        <w:rPr>
          <w:rFonts w:ascii="Arial Bold" w:hAnsi="Arial Bold" w:cs="Arial"/>
        </w:rPr>
        <w:t>, at which time the following subjects will be discussed:</w:t>
      </w:r>
    </w:p>
    <w:p w14:paraId="7FE59C58" w14:textId="54C08AD8" w:rsidR="00060E57" w:rsidRDefault="00060E57" w:rsidP="00B8349E">
      <w:pPr>
        <w:spacing w:after="120"/>
        <w:rPr>
          <w:rFonts w:ascii="Arial Bold" w:hAnsi="Arial Bold" w:cs="Arial"/>
        </w:rPr>
      </w:pPr>
    </w:p>
    <w:p w14:paraId="26ABCA1D" w14:textId="21550AFD" w:rsidR="00036598" w:rsidRPr="005E0E5A" w:rsidRDefault="00060E57" w:rsidP="005E0E5A">
      <w:pPr>
        <w:pStyle w:val="ListParagraph"/>
        <w:numPr>
          <w:ilvl w:val="0"/>
          <w:numId w:val="2"/>
        </w:numPr>
        <w:spacing w:before="120" w:after="120"/>
        <w:rPr>
          <w:rFonts w:ascii="Arial Bold" w:hAnsi="Arial Bold" w:cs="Arial"/>
          <w:b/>
        </w:rPr>
      </w:pPr>
      <w:r w:rsidRPr="005E0E5A">
        <w:rPr>
          <w:rFonts w:ascii="Arial Bold" w:hAnsi="Arial Bold" w:cs="Arial"/>
          <w:b/>
        </w:rPr>
        <w:t xml:space="preserve">Call to </w:t>
      </w:r>
      <w:r w:rsidR="00406083" w:rsidRPr="005E0E5A">
        <w:rPr>
          <w:rFonts w:ascii="Arial Bold" w:hAnsi="Arial Bold" w:cs="Arial"/>
          <w:b/>
        </w:rPr>
        <w:t>O</w:t>
      </w:r>
      <w:r w:rsidRPr="005E0E5A">
        <w:rPr>
          <w:rFonts w:ascii="Arial Bold" w:hAnsi="Arial Bold" w:cs="Arial"/>
          <w:b/>
        </w:rPr>
        <w:t xml:space="preserve">rder </w:t>
      </w:r>
    </w:p>
    <w:p w14:paraId="277594FA" w14:textId="2F9A0649" w:rsidR="00036598" w:rsidRPr="005E0E5A" w:rsidRDefault="00D8543D" w:rsidP="005E0E5A">
      <w:pPr>
        <w:pStyle w:val="ListParagraph"/>
        <w:numPr>
          <w:ilvl w:val="0"/>
          <w:numId w:val="2"/>
        </w:numPr>
        <w:spacing w:before="120" w:after="120"/>
        <w:rPr>
          <w:rFonts w:ascii="Arial Bold" w:hAnsi="Arial Bold" w:cs="Arial"/>
          <w:b/>
        </w:rPr>
      </w:pPr>
      <w:r w:rsidRPr="005E0E5A">
        <w:rPr>
          <w:rFonts w:ascii="Arial Bold" w:hAnsi="Arial Bold" w:cs="Arial"/>
          <w:b/>
        </w:rPr>
        <w:t xml:space="preserve">Establish </w:t>
      </w:r>
      <w:r w:rsidR="00036598" w:rsidRPr="005E0E5A">
        <w:rPr>
          <w:rFonts w:ascii="Arial Bold" w:hAnsi="Arial Bold" w:cs="Arial"/>
          <w:b/>
        </w:rPr>
        <w:t xml:space="preserve">a </w:t>
      </w:r>
      <w:r w:rsidR="00406083" w:rsidRPr="005E0E5A">
        <w:rPr>
          <w:rFonts w:ascii="Arial Bold" w:hAnsi="Arial Bold" w:cs="Arial"/>
          <w:b/>
        </w:rPr>
        <w:t>Q</w:t>
      </w:r>
      <w:r w:rsidR="00036598" w:rsidRPr="005E0E5A">
        <w:rPr>
          <w:rFonts w:ascii="Arial Bold" w:hAnsi="Arial Bold" w:cs="Arial"/>
          <w:b/>
        </w:rPr>
        <w:t>uorum</w:t>
      </w:r>
    </w:p>
    <w:p w14:paraId="1AACC1EC" w14:textId="4668EAD8" w:rsidR="00406083" w:rsidRPr="005E0E5A" w:rsidRDefault="00036598" w:rsidP="005E0E5A">
      <w:pPr>
        <w:pStyle w:val="ListParagraph"/>
        <w:numPr>
          <w:ilvl w:val="0"/>
          <w:numId w:val="2"/>
        </w:numPr>
        <w:spacing w:before="120" w:after="120"/>
        <w:rPr>
          <w:rFonts w:ascii="Arial Bold" w:hAnsi="Arial Bold" w:cs="Arial"/>
          <w:b/>
        </w:rPr>
      </w:pPr>
      <w:r w:rsidRPr="005E0E5A">
        <w:rPr>
          <w:rFonts w:ascii="Arial Bold" w:hAnsi="Arial Bold" w:cs="Arial"/>
          <w:b/>
        </w:rPr>
        <w:t xml:space="preserve">Verification of </w:t>
      </w:r>
      <w:r w:rsidR="00406083" w:rsidRPr="005E0E5A">
        <w:rPr>
          <w:rFonts w:ascii="Arial Bold" w:hAnsi="Arial Bold" w:cs="Arial"/>
          <w:b/>
        </w:rPr>
        <w:t>P</w:t>
      </w:r>
      <w:r w:rsidRPr="005E0E5A">
        <w:rPr>
          <w:rFonts w:ascii="Arial Bold" w:hAnsi="Arial Bold" w:cs="Arial"/>
          <w:b/>
        </w:rPr>
        <w:t xml:space="preserve">roper </w:t>
      </w:r>
      <w:r w:rsidR="00406083" w:rsidRPr="005E0E5A">
        <w:rPr>
          <w:rFonts w:ascii="Arial Bold" w:hAnsi="Arial Bold" w:cs="Arial"/>
          <w:b/>
        </w:rPr>
        <w:t>P</w:t>
      </w:r>
      <w:r w:rsidRPr="005E0E5A">
        <w:rPr>
          <w:rFonts w:ascii="Arial Bold" w:hAnsi="Arial Bold" w:cs="Arial"/>
          <w:b/>
        </w:rPr>
        <w:t>osting</w:t>
      </w:r>
    </w:p>
    <w:p w14:paraId="178565E8" w14:textId="77777777" w:rsidR="009C7387" w:rsidRDefault="00036598" w:rsidP="009C7387">
      <w:pPr>
        <w:pStyle w:val="ListParagraph"/>
        <w:numPr>
          <w:ilvl w:val="0"/>
          <w:numId w:val="2"/>
        </w:numPr>
        <w:spacing w:before="120" w:after="120"/>
        <w:rPr>
          <w:rFonts w:ascii="Arial Bold" w:hAnsi="Arial Bold" w:cs="Arial"/>
        </w:rPr>
      </w:pPr>
      <w:r w:rsidRPr="005E0E5A">
        <w:rPr>
          <w:rFonts w:ascii="Arial Bold" w:hAnsi="Arial Bold" w:cs="Arial"/>
          <w:b/>
        </w:rPr>
        <w:t xml:space="preserve">Recognition of </w:t>
      </w:r>
      <w:r w:rsidR="00406083" w:rsidRPr="005E0E5A">
        <w:rPr>
          <w:rFonts w:ascii="Arial Bold" w:hAnsi="Arial Bold" w:cs="Arial"/>
          <w:b/>
        </w:rPr>
        <w:t>G</w:t>
      </w:r>
      <w:r w:rsidRPr="005E0E5A">
        <w:rPr>
          <w:rFonts w:ascii="Arial Bold" w:hAnsi="Arial Bold" w:cs="Arial"/>
          <w:b/>
        </w:rPr>
        <w:t>ues</w:t>
      </w:r>
      <w:r w:rsidR="003736C3" w:rsidRPr="005E0E5A">
        <w:rPr>
          <w:rFonts w:ascii="Arial Bold" w:hAnsi="Arial Bold" w:cs="Arial"/>
          <w:b/>
        </w:rPr>
        <w:t>ts (comments limited to 3 minutes)</w:t>
      </w:r>
    </w:p>
    <w:p w14:paraId="4D29D626" w14:textId="3635B273" w:rsidR="005E0E5A" w:rsidRPr="00DA2F84" w:rsidRDefault="00DA2F84" w:rsidP="002772E8">
      <w:pPr>
        <w:pStyle w:val="ListParagraph"/>
        <w:numPr>
          <w:ilvl w:val="0"/>
          <w:numId w:val="2"/>
        </w:numPr>
        <w:spacing w:before="120" w:after="120"/>
        <w:rPr>
          <w:rFonts w:ascii="Arial Bold" w:hAnsi="Arial Bold" w:cs="Arial"/>
        </w:rPr>
      </w:pPr>
      <w:r>
        <w:rPr>
          <w:rFonts w:ascii="Arial Bold" w:hAnsi="Arial Bold" w:cs="Arial"/>
          <w:b/>
        </w:rPr>
        <w:t>Operator’s Report on System Operations and Concerns</w:t>
      </w:r>
    </w:p>
    <w:p w14:paraId="450BB0A1" w14:textId="7DBDE69E" w:rsidR="00DA2F84" w:rsidRPr="00DA2F84" w:rsidRDefault="00DA2F84" w:rsidP="002772E8">
      <w:pPr>
        <w:pStyle w:val="ListParagraph"/>
        <w:numPr>
          <w:ilvl w:val="0"/>
          <w:numId w:val="2"/>
        </w:numPr>
        <w:spacing w:before="120" w:after="120"/>
        <w:rPr>
          <w:rFonts w:ascii="Arial Bold" w:hAnsi="Arial Bold" w:cs="Arial"/>
        </w:rPr>
      </w:pPr>
      <w:r>
        <w:rPr>
          <w:rFonts w:ascii="Arial Bold" w:hAnsi="Arial Bold" w:cs="Arial"/>
          <w:b/>
        </w:rPr>
        <w:t>Procedure of Business Meeting</w:t>
      </w:r>
    </w:p>
    <w:p w14:paraId="794537B4" w14:textId="6C7C7579" w:rsidR="00DA2F84" w:rsidRPr="003E54CA" w:rsidRDefault="00DA2F84" w:rsidP="00DA2F84">
      <w:pPr>
        <w:pStyle w:val="ListParagraph"/>
        <w:numPr>
          <w:ilvl w:val="1"/>
          <w:numId w:val="2"/>
        </w:numPr>
        <w:spacing w:before="120" w:after="120"/>
        <w:rPr>
          <w:rFonts w:ascii="Arial Bold" w:hAnsi="Arial Bold" w:cs="Arial"/>
        </w:rPr>
      </w:pPr>
      <w:r>
        <w:rPr>
          <w:rFonts w:ascii="Arial Bold" w:hAnsi="Arial Bold" w:cs="Arial"/>
          <w:b/>
        </w:rPr>
        <w:t xml:space="preserve">Discuss and/or Action, </w:t>
      </w:r>
      <w:r w:rsidR="00A90B1A">
        <w:rPr>
          <w:rFonts w:ascii="Arial Bold" w:hAnsi="Arial Bold" w:cs="Arial"/>
          <w:b/>
        </w:rPr>
        <w:t>FHLM update</w:t>
      </w:r>
    </w:p>
    <w:p w14:paraId="5E3298E8" w14:textId="6A1E7167" w:rsidR="003E54CA" w:rsidRPr="00DA2F84" w:rsidRDefault="003E54CA" w:rsidP="00DA2F84">
      <w:pPr>
        <w:pStyle w:val="ListParagraph"/>
        <w:numPr>
          <w:ilvl w:val="1"/>
          <w:numId w:val="2"/>
        </w:numPr>
        <w:spacing w:before="120" w:after="120"/>
        <w:rPr>
          <w:rFonts w:ascii="Arial Bold" w:hAnsi="Arial Bold" w:cs="Arial"/>
        </w:rPr>
      </w:pPr>
      <w:r>
        <w:rPr>
          <w:rFonts w:ascii="Arial Bold" w:hAnsi="Arial Bold" w:cs="Arial"/>
          <w:b/>
        </w:rPr>
        <w:t xml:space="preserve">Discuss and/or Action, </w:t>
      </w:r>
      <w:r w:rsidR="00F77E8A">
        <w:rPr>
          <w:rFonts w:ascii="Arial Bold" w:hAnsi="Arial Bold" w:cs="Arial"/>
          <w:b/>
        </w:rPr>
        <w:t>Repairs to Plant #1</w:t>
      </w:r>
    </w:p>
    <w:p w14:paraId="5F55F720" w14:textId="0DCF56A8" w:rsidR="00DA2F84" w:rsidRPr="00DA2F84" w:rsidRDefault="00DA2F84" w:rsidP="00DA2F84">
      <w:pPr>
        <w:pStyle w:val="ListParagraph"/>
        <w:numPr>
          <w:ilvl w:val="1"/>
          <w:numId w:val="2"/>
        </w:numPr>
        <w:spacing w:before="120" w:after="120"/>
        <w:rPr>
          <w:rFonts w:ascii="Arial Bold" w:hAnsi="Arial Bold" w:cs="Arial"/>
        </w:rPr>
      </w:pPr>
      <w:r>
        <w:rPr>
          <w:rFonts w:ascii="Arial Bold" w:hAnsi="Arial Bold" w:cs="Arial"/>
          <w:b/>
        </w:rPr>
        <w:t xml:space="preserve">Discuss and/or Action, </w:t>
      </w:r>
      <w:r w:rsidR="00A90B1A">
        <w:rPr>
          <w:rFonts w:ascii="Arial Bold" w:hAnsi="Arial Bold" w:cs="Arial"/>
          <w:b/>
        </w:rPr>
        <w:t>Water Loss Reporting</w:t>
      </w:r>
    </w:p>
    <w:p w14:paraId="594F46F4" w14:textId="7CBCE7B7" w:rsidR="00DA2F84" w:rsidRDefault="00DA2F84" w:rsidP="00DA2F84">
      <w:pPr>
        <w:pStyle w:val="ListParagraph"/>
        <w:numPr>
          <w:ilvl w:val="1"/>
          <w:numId w:val="2"/>
        </w:numPr>
        <w:spacing w:before="120" w:after="120"/>
        <w:rPr>
          <w:rFonts w:ascii="Arial Bold" w:hAnsi="Arial Bold" w:cs="Arial"/>
        </w:rPr>
      </w:pPr>
      <w:r>
        <w:rPr>
          <w:rFonts w:ascii="Arial Bold" w:hAnsi="Arial Bold" w:cs="Arial"/>
        </w:rPr>
        <w:t xml:space="preserve">Discuss and/or Action, </w:t>
      </w:r>
      <w:r w:rsidR="00922B15">
        <w:rPr>
          <w:rFonts w:ascii="Arial Bold" w:hAnsi="Arial Bold" w:cs="Arial"/>
        </w:rPr>
        <w:t>Land purchase for additional storage tanks update</w:t>
      </w:r>
    </w:p>
    <w:p w14:paraId="6D1425C8" w14:textId="0AA5D718" w:rsidR="00DA2F84" w:rsidRDefault="00DA2F84" w:rsidP="00DA2F84">
      <w:pPr>
        <w:pStyle w:val="ListParagraph"/>
        <w:numPr>
          <w:ilvl w:val="1"/>
          <w:numId w:val="2"/>
        </w:numPr>
        <w:spacing w:before="120" w:after="120"/>
        <w:rPr>
          <w:rFonts w:ascii="Arial Bold" w:hAnsi="Arial Bold" w:cs="Arial"/>
        </w:rPr>
      </w:pPr>
      <w:r>
        <w:rPr>
          <w:rFonts w:ascii="Arial Bold" w:hAnsi="Arial Bold" w:cs="Arial"/>
        </w:rPr>
        <w:t xml:space="preserve">Discuss and/or Action, </w:t>
      </w:r>
      <w:r w:rsidR="003E54CA">
        <w:rPr>
          <w:rFonts w:ascii="Arial Bold" w:hAnsi="Arial Bold" w:cs="Arial"/>
        </w:rPr>
        <w:t>Moore Water System</w:t>
      </w:r>
      <w:r w:rsidR="00911C16">
        <w:rPr>
          <w:rFonts w:ascii="Arial Bold" w:hAnsi="Arial Bold" w:cs="Arial"/>
        </w:rPr>
        <w:tab/>
      </w:r>
      <w:r w:rsidR="00911C16">
        <w:rPr>
          <w:rFonts w:ascii="Arial Bold" w:hAnsi="Arial Bold" w:cs="Arial"/>
        </w:rPr>
        <w:tab/>
      </w:r>
      <w:r w:rsidR="00911C16">
        <w:rPr>
          <w:rFonts w:ascii="Arial Bold" w:hAnsi="Arial Bold" w:cs="Arial"/>
        </w:rPr>
        <w:tab/>
      </w:r>
      <w:r w:rsidR="00911C16">
        <w:rPr>
          <w:rFonts w:ascii="Arial Bold" w:hAnsi="Arial Bold" w:cs="Arial"/>
        </w:rPr>
        <w:tab/>
      </w:r>
      <w:r w:rsidR="00911C16">
        <w:rPr>
          <w:rFonts w:ascii="Arial Bold" w:hAnsi="Arial Bold" w:cs="Arial"/>
        </w:rPr>
        <w:tab/>
      </w:r>
      <w:r w:rsidR="00911C16">
        <w:rPr>
          <w:rFonts w:ascii="Arial Bold" w:hAnsi="Arial Bold" w:cs="Arial"/>
        </w:rPr>
        <w:tab/>
      </w:r>
    </w:p>
    <w:p w14:paraId="08AD7F8C" w14:textId="5CDB162C" w:rsidR="00AA6325" w:rsidRDefault="00DA2F84" w:rsidP="00911C16">
      <w:pPr>
        <w:pStyle w:val="ListParagraph"/>
        <w:numPr>
          <w:ilvl w:val="1"/>
          <w:numId w:val="2"/>
        </w:numPr>
        <w:spacing w:before="120" w:after="120"/>
        <w:rPr>
          <w:rFonts w:ascii="Arial Bold" w:hAnsi="Arial Bold" w:cs="Arial"/>
        </w:rPr>
      </w:pPr>
      <w:r>
        <w:rPr>
          <w:rFonts w:ascii="Arial Bold" w:hAnsi="Arial Bold" w:cs="Arial"/>
        </w:rPr>
        <w:t>Discuss and/or Action,</w:t>
      </w:r>
      <w:r w:rsidR="0067621F">
        <w:rPr>
          <w:rFonts w:ascii="Arial Bold" w:hAnsi="Arial Bold" w:cs="Arial"/>
        </w:rPr>
        <w:t xml:space="preserve"> </w:t>
      </w:r>
      <w:r w:rsidR="00EA3FFB">
        <w:rPr>
          <w:rFonts w:ascii="Arial Bold" w:hAnsi="Arial Bold" w:cs="Arial"/>
        </w:rPr>
        <w:t xml:space="preserve">Emergency Preparedness Plan </w:t>
      </w:r>
    </w:p>
    <w:p w14:paraId="64C928E2" w14:textId="1B8D702A" w:rsidR="00EA3FFB" w:rsidRDefault="007E0259" w:rsidP="00EA3FFB">
      <w:pPr>
        <w:pStyle w:val="ListParagraph"/>
        <w:numPr>
          <w:ilvl w:val="1"/>
          <w:numId w:val="2"/>
        </w:numPr>
        <w:spacing w:before="120" w:after="120"/>
        <w:rPr>
          <w:rFonts w:ascii="Arial Bold" w:hAnsi="Arial Bold" w:cs="Arial"/>
        </w:rPr>
      </w:pPr>
      <w:r>
        <w:rPr>
          <w:rFonts w:ascii="Arial Bold" w:hAnsi="Arial Bold" w:cs="Arial"/>
        </w:rPr>
        <w:t>Discuss and/or Action,</w:t>
      </w:r>
      <w:r w:rsidR="003E54CA">
        <w:rPr>
          <w:rFonts w:ascii="Arial Bold" w:hAnsi="Arial Bold" w:cs="Arial"/>
        </w:rPr>
        <w:t xml:space="preserve"> Water Rates</w:t>
      </w:r>
    </w:p>
    <w:p w14:paraId="1C14AFC9" w14:textId="33959E1A" w:rsidR="003E54CA" w:rsidRDefault="003E54CA" w:rsidP="00EA3FFB">
      <w:pPr>
        <w:pStyle w:val="ListParagraph"/>
        <w:numPr>
          <w:ilvl w:val="1"/>
          <w:numId w:val="2"/>
        </w:numPr>
        <w:spacing w:before="120" w:after="120"/>
        <w:rPr>
          <w:rFonts w:ascii="Arial Bold" w:hAnsi="Arial Bold" w:cs="Arial"/>
        </w:rPr>
      </w:pPr>
      <w:r>
        <w:rPr>
          <w:rFonts w:ascii="Arial Bold" w:hAnsi="Arial Bold" w:cs="Arial"/>
        </w:rPr>
        <w:t>Discuss and/or Action, Office Rent</w:t>
      </w:r>
    </w:p>
    <w:p w14:paraId="0DDF0F2F" w14:textId="47038A94" w:rsidR="003E54CA" w:rsidRDefault="003E54CA" w:rsidP="00EA3FFB">
      <w:pPr>
        <w:pStyle w:val="ListParagraph"/>
        <w:numPr>
          <w:ilvl w:val="1"/>
          <w:numId w:val="2"/>
        </w:numPr>
        <w:spacing w:before="120" w:after="120"/>
        <w:rPr>
          <w:rFonts w:ascii="Arial Bold" w:hAnsi="Arial Bold" w:cs="Arial"/>
        </w:rPr>
      </w:pPr>
      <w:r>
        <w:rPr>
          <w:rFonts w:ascii="Arial Bold" w:hAnsi="Arial Bold" w:cs="Arial"/>
        </w:rPr>
        <w:t xml:space="preserve">Discuss and/or Action, </w:t>
      </w:r>
      <w:r w:rsidR="00F77E8A">
        <w:rPr>
          <w:rFonts w:ascii="Arial Bold" w:hAnsi="Arial Bold" w:cs="Arial"/>
        </w:rPr>
        <w:t>Annual Meeting Timeline</w:t>
      </w:r>
    </w:p>
    <w:p w14:paraId="6DE8185E" w14:textId="73DF0022" w:rsidR="00F77E8A" w:rsidRPr="00EA3FFB" w:rsidRDefault="00F77E8A" w:rsidP="00EA3FFB">
      <w:pPr>
        <w:pStyle w:val="ListParagraph"/>
        <w:numPr>
          <w:ilvl w:val="1"/>
          <w:numId w:val="2"/>
        </w:numPr>
        <w:spacing w:before="120" w:after="120"/>
        <w:rPr>
          <w:rFonts w:ascii="Arial Bold" w:hAnsi="Arial Bold" w:cs="Arial"/>
        </w:rPr>
      </w:pPr>
      <w:r>
        <w:rPr>
          <w:rFonts w:ascii="Arial Bold" w:hAnsi="Arial Bold" w:cs="Arial"/>
        </w:rPr>
        <w:t>Review and Approval of bills to be paid</w:t>
      </w:r>
    </w:p>
    <w:p w14:paraId="5CE6A319" w14:textId="2A065166" w:rsidR="00DA7D37" w:rsidRPr="005E0E5A" w:rsidRDefault="007A6FC0" w:rsidP="007A6FC0">
      <w:pPr>
        <w:pStyle w:val="ListParagraph"/>
        <w:numPr>
          <w:ilvl w:val="0"/>
          <w:numId w:val="2"/>
        </w:numPr>
        <w:spacing w:after="120"/>
        <w:rPr>
          <w:rFonts w:ascii="Arial Bold" w:hAnsi="Arial Bold" w:cs="Arial"/>
          <w:b/>
        </w:rPr>
      </w:pPr>
      <w:r w:rsidRPr="005E0E5A">
        <w:rPr>
          <w:rFonts w:ascii="Arial Bold" w:hAnsi="Arial Bold" w:cs="Arial"/>
          <w:b/>
        </w:rPr>
        <w:t>E</w:t>
      </w:r>
      <w:r w:rsidR="00406083" w:rsidRPr="005E0E5A">
        <w:rPr>
          <w:rFonts w:ascii="Arial Bold" w:hAnsi="Arial Bold" w:cs="Arial"/>
          <w:b/>
        </w:rPr>
        <w:t>xecutive Session</w:t>
      </w:r>
    </w:p>
    <w:p w14:paraId="6D5CFE2D" w14:textId="238FEDA0" w:rsidR="005E0E5A" w:rsidRPr="00406083" w:rsidRDefault="00406083" w:rsidP="00406083">
      <w:pPr>
        <w:pStyle w:val="ListParagraph"/>
        <w:spacing w:after="120"/>
        <w:ind w:left="360"/>
        <w:rPr>
          <w:rFonts w:ascii="Arial Bold" w:hAnsi="Arial Bold" w:cs="Arial"/>
          <w:sz w:val="16"/>
          <w:szCs w:val="16"/>
        </w:rPr>
      </w:pPr>
      <w:r w:rsidRPr="00406083">
        <w:rPr>
          <w:rFonts w:ascii="Arial Bold" w:hAnsi="Arial Bold" w:cs="Arial"/>
          <w:sz w:val="16"/>
          <w:szCs w:val="16"/>
        </w:rPr>
        <w:t>The Board of Directors may retire to executive session regarding any matter listed on the agenda at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w:t>
      </w:r>
      <w:r>
        <w:rPr>
          <w:rFonts w:ascii="Arial Bold" w:hAnsi="Arial Bold" w:cs="Arial"/>
          <w:sz w:val="16"/>
          <w:szCs w:val="16"/>
        </w:rPr>
        <w:t>n.</w:t>
      </w:r>
    </w:p>
    <w:p w14:paraId="6B4F85E8" w14:textId="5DC11A67" w:rsidR="005E0E5A" w:rsidRPr="005E0E5A" w:rsidRDefault="005E0E5A" w:rsidP="00060E57">
      <w:pPr>
        <w:pStyle w:val="ListParagraph"/>
        <w:numPr>
          <w:ilvl w:val="0"/>
          <w:numId w:val="2"/>
        </w:numPr>
        <w:spacing w:after="120"/>
        <w:rPr>
          <w:rFonts w:ascii="Arial Bold" w:hAnsi="Arial Bold" w:cs="Arial"/>
          <w:b/>
        </w:rPr>
      </w:pPr>
      <w:r w:rsidRPr="005E0E5A">
        <w:rPr>
          <w:rFonts w:ascii="Arial Bold" w:hAnsi="Arial Bold" w:cs="Arial"/>
          <w:b/>
        </w:rPr>
        <w:t>Open discussion from any board member</w:t>
      </w:r>
    </w:p>
    <w:p w14:paraId="541EB81C" w14:textId="65368CDA" w:rsidR="005E0E5A" w:rsidRPr="005E0E5A" w:rsidRDefault="005E0E5A" w:rsidP="005E0E5A">
      <w:pPr>
        <w:pStyle w:val="ListParagraph"/>
        <w:spacing w:after="120"/>
        <w:ind w:left="360"/>
        <w:rPr>
          <w:rFonts w:ascii="Arial Bold" w:hAnsi="Arial Bold" w:cs="Arial"/>
          <w:sz w:val="16"/>
          <w:szCs w:val="16"/>
        </w:rPr>
      </w:pPr>
      <w:r w:rsidRPr="005E0E5A">
        <w:rPr>
          <w:rFonts w:ascii="Arial Bold" w:hAnsi="Arial Bold" w:cs="Arial"/>
          <w:sz w:val="16"/>
          <w:szCs w:val="16"/>
        </w:rPr>
        <w:t>No vote or action may be taken from any open discussion; items must first be placed on the agenda to have any action taken.  Board members may take this time to add items for action to the next meeting’s agenda.</w:t>
      </w:r>
    </w:p>
    <w:p w14:paraId="170BCC07" w14:textId="639BCE8B" w:rsidR="000E6943" w:rsidRPr="005E0E5A" w:rsidRDefault="000E6943" w:rsidP="00060E57">
      <w:pPr>
        <w:pStyle w:val="ListParagraph"/>
        <w:numPr>
          <w:ilvl w:val="0"/>
          <w:numId w:val="2"/>
        </w:numPr>
        <w:spacing w:after="120"/>
        <w:rPr>
          <w:rFonts w:ascii="Arial Bold" w:hAnsi="Arial Bold" w:cs="Arial"/>
          <w:b/>
        </w:rPr>
      </w:pPr>
      <w:r w:rsidRPr="005E0E5A">
        <w:rPr>
          <w:rFonts w:ascii="Arial Bold" w:hAnsi="Arial Bold" w:cs="Arial"/>
          <w:b/>
        </w:rPr>
        <w:t>Adjournment</w:t>
      </w:r>
    </w:p>
    <w:p w14:paraId="6C75432E" w14:textId="77777777" w:rsidR="000E6943" w:rsidRDefault="000E6943" w:rsidP="00036598">
      <w:pPr>
        <w:spacing w:after="120"/>
        <w:rPr>
          <w:rFonts w:ascii="Arial Bold" w:hAnsi="Arial Bold" w:cs="Arial"/>
        </w:rPr>
      </w:pPr>
    </w:p>
    <w:p w14:paraId="699F2B5A" w14:textId="77777777" w:rsidR="00D8543D" w:rsidRDefault="00D8543D" w:rsidP="00D8543D">
      <w:pPr>
        <w:rPr>
          <w:rFonts w:ascii="Arial Bold" w:hAnsi="Arial Bold" w:cs="Arial"/>
        </w:rPr>
      </w:pPr>
    </w:p>
    <w:p w14:paraId="65E8AF81" w14:textId="564459FB" w:rsidR="000E6943" w:rsidRDefault="00F81DFC" w:rsidP="000E6943">
      <w:pPr>
        <w:rPr>
          <w:rFonts w:ascii="Arial Bold" w:hAnsi="Arial Bold" w:cs="Arial"/>
        </w:rPr>
      </w:pPr>
      <w:r>
        <w:rPr>
          <w:rFonts w:ascii="Arial Bold" w:hAnsi="Arial Bold" w:cs="Arial"/>
        </w:rPr>
        <w:t>Terri Lindsay</w:t>
      </w:r>
    </w:p>
    <w:p w14:paraId="2AA1CE24" w14:textId="417344EB" w:rsidR="000E6943" w:rsidRDefault="0092273C" w:rsidP="000E6943">
      <w:pPr>
        <w:rPr>
          <w:rFonts w:ascii="Arial Bold" w:hAnsi="Arial Bold" w:cs="Arial"/>
        </w:rPr>
      </w:pPr>
      <w:r>
        <w:rPr>
          <w:rFonts w:ascii="Arial Bold" w:hAnsi="Arial Bold" w:cs="Arial"/>
        </w:rPr>
        <w:t>Office Manager</w:t>
      </w:r>
    </w:p>
    <w:p w14:paraId="66A5CA60" w14:textId="556D5FCB" w:rsidR="00BA6869" w:rsidRPr="00581913" w:rsidRDefault="00D8543D" w:rsidP="00581913">
      <w:pPr>
        <w:rPr>
          <w:rFonts w:ascii="Arial Bold" w:hAnsi="Arial Bold" w:cs="Arial"/>
        </w:rPr>
      </w:pPr>
      <w:r>
        <w:rPr>
          <w:rFonts w:ascii="Arial Bold" w:hAnsi="Arial Bold" w:cs="Arial"/>
        </w:rPr>
        <w:t>EOL Water Supply Corporation</w:t>
      </w:r>
      <w:bookmarkEnd w:id="0"/>
    </w:p>
    <w:sectPr w:rsidR="00BA6869" w:rsidRPr="0058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15D5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7C1ACD"/>
    <w:multiLevelType w:val="hybridMultilevel"/>
    <w:tmpl w:val="FC527BEA"/>
    <w:lvl w:ilvl="0" w:tplc="FE9E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453CA9"/>
    <w:multiLevelType w:val="hybridMultilevel"/>
    <w:tmpl w:val="0D1C46A8"/>
    <w:lvl w:ilvl="0" w:tplc="2DBA88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69"/>
    <w:rsid w:val="00036598"/>
    <w:rsid w:val="00060E57"/>
    <w:rsid w:val="000D1010"/>
    <w:rsid w:val="000E6943"/>
    <w:rsid w:val="00126866"/>
    <w:rsid w:val="00135371"/>
    <w:rsid w:val="001472E2"/>
    <w:rsid w:val="00156CEB"/>
    <w:rsid w:val="00191A23"/>
    <w:rsid w:val="001A770F"/>
    <w:rsid w:val="001F01BA"/>
    <w:rsid w:val="00203AE2"/>
    <w:rsid w:val="00224C19"/>
    <w:rsid w:val="0024450B"/>
    <w:rsid w:val="002507FE"/>
    <w:rsid w:val="00252B86"/>
    <w:rsid w:val="002772E8"/>
    <w:rsid w:val="00295B7C"/>
    <w:rsid w:val="002E1E06"/>
    <w:rsid w:val="002F0F29"/>
    <w:rsid w:val="003736C3"/>
    <w:rsid w:val="00383581"/>
    <w:rsid w:val="003E54CA"/>
    <w:rsid w:val="003F36AA"/>
    <w:rsid w:val="00406083"/>
    <w:rsid w:val="00450FC2"/>
    <w:rsid w:val="00482BEB"/>
    <w:rsid w:val="004E337C"/>
    <w:rsid w:val="0050441D"/>
    <w:rsid w:val="00540B38"/>
    <w:rsid w:val="00581913"/>
    <w:rsid w:val="005E0E5A"/>
    <w:rsid w:val="006173F5"/>
    <w:rsid w:val="00661C17"/>
    <w:rsid w:val="0067535A"/>
    <w:rsid w:val="0067621F"/>
    <w:rsid w:val="00684709"/>
    <w:rsid w:val="00695D77"/>
    <w:rsid w:val="00745A1D"/>
    <w:rsid w:val="00796B27"/>
    <w:rsid w:val="007A2B13"/>
    <w:rsid w:val="007A6FC0"/>
    <w:rsid w:val="007A7150"/>
    <w:rsid w:val="007E0259"/>
    <w:rsid w:val="007F4975"/>
    <w:rsid w:val="008337D3"/>
    <w:rsid w:val="008604C0"/>
    <w:rsid w:val="008714A0"/>
    <w:rsid w:val="008826B3"/>
    <w:rsid w:val="008F6033"/>
    <w:rsid w:val="00911C16"/>
    <w:rsid w:val="0092273C"/>
    <w:rsid w:val="00922B15"/>
    <w:rsid w:val="009728E7"/>
    <w:rsid w:val="009905A9"/>
    <w:rsid w:val="00992F00"/>
    <w:rsid w:val="009C651A"/>
    <w:rsid w:val="009C7387"/>
    <w:rsid w:val="00A06142"/>
    <w:rsid w:val="00A24882"/>
    <w:rsid w:val="00A37C29"/>
    <w:rsid w:val="00A67C8F"/>
    <w:rsid w:val="00A90B1A"/>
    <w:rsid w:val="00AA6325"/>
    <w:rsid w:val="00AB6CB2"/>
    <w:rsid w:val="00AB6D2D"/>
    <w:rsid w:val="00B23D1A"/>
    <w:rsid w:val="00B36D39"/>
    <w:rsid w:val="00B8349E"/>
    <w:rsid w:val="00BA6869"/>
    <w:rsid w:val="00BB4F5D"/>
    <w:rsid w:val="00C61ED6"/>
    <w:rsid w:val="00C63D5A"/>
    <w:rsid w:val="00CB0EBB"/>
    <w:rsid w:val="00CB7C96"/>
    <w:rsid w:val="00D16AC8"/>
    <w:rsid w:val="00D20633"/>
    <w:rsid w:val="00D8543D"/>
    <w:rsid w:val="00DA2F84"/>
    <w:rsid w:val="00DA7D37"/>
    <w:rsid w:val="00DC2316"/>
    <w:rsid w:val="00DF5E6F"/>
    <w:rsid w:val="00E07BAF"/>
    <w:rsid w:val="00E31074"/>
    <w:rsid w:val="00E51DD4"/>
    <w:rsid w:val="00E93480"/>
    <w:rsid w:val="00EA3FFB"/>
    <w:rsid w:val="00EE1D05"/>
    <w:rsid w:val="00F22F50"/>
    <w:rsid w:val="00F2406E"/>
    <w:rsid w:val="00F30B9C"/>
    <w:rsid w:val="00F77E8A"/>
    <w:rsid w:val="00F81DFC"/>
    <w:rsid w:val="00FA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0067"/>
  <w15:docId w15:val="{2EBB68DA-B361-4539-B126-3E74A242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38"/>
  </w:style>
  <w:style w:type="paragraph" w:styleId="Heading1">
    <w:name w:val="heading 1"/>
    <w:basedOn w:val="Normal"/>
    <w:next w:val="Normal"/>
    <w:link w:val="Heading1Char"/>
    <w:uiPriority w:val="9"/>
    <w:qFormat/>
    <w:rsid w:val="00B834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6598"/>
    <w:pPr>
      <w:ind w:left="720"/>
      <w:contextualSpacing/>
    </w:pPr>
  </w:style>
  <w:style w:type="paragraph" w:styleId="BalloonText">
    <w:name w:val="Balloon Text"/>
    <w:basedOn w:val="Normal"/>
    <w:link w:val="BalloonTextChar"/>
    <w:uiPriority w:val="99"/>
    <w:semiHidden/>
    <w:unhideWhenUsed/>
    <w:rsid w:val="00CB0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28332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EOL WSC</cp:lastModifiedBy>
  <cp:revision>42</cp:revision>
  <cp:lastPrinted>2022-01-06T16:30:00Z</cp:lastPrinted>
  <dcterms:created xsi:type="dcterms:W3CDTF">2018-08-08T16:34:00Z</dcterms:created>
  <dcterms:modified xsi:type="dcterms:W3CDTF">2022-01-06T16:43:00Z</dcterms:modified>
</cp:coreProperties>
</file>