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4B4" w:rsidRDefault="00B774B4" w:rsidP="00B774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NOTICE OF </w:t>
      </w:r>
      <w:r>
        <w:rPr>
          <w:rFonts w:ascii="Arial" w:hAnsi="Arial" w:cs="Arial"/>
          <w:b/>
          <w:sz w:val="24"/>
          <w:szCs w:val="24"/>
        </w:rPr>
        <w:t>EMERGENCY</w:t>
      </w:r>
      <w:r>
        <w:rPr>
          <w:rFonts w:ascii="Arial" w:hAnsi="Arial" w:cs="Arial"/>
          <w:b/>
          <w:sz w:val="24"/>
          <w:szCs w:val="24"/>
        </w:rPr>
        <w:t xml:space="preserve"> MEETING OF THE BOARD OF DIRECTORS</w:t>
      </w:r>
    </w:p>
    <w:p w:rsidR="00B774B4" w:rsidRDefault="00B774B4" w:rsidP="00B774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EOL WATER SUPPLY CORPORATION</w:t>
      </w:r>
      <w:bookmarkStart w:id="0" w:name="_GoBack"/>
      <w:bookmarkEnd w:id="0"/>
    </w:p>
    <w:p w:rsidR="00B774B4" w:rsidRDefault="00B774B4" w:rsidP="00B774B4">
      <w:pPr>
        <w:spacing w:after="120"/>
        <w:rPr>
          <w:rFonts w:ascii="Arial" w:hAnsi="Arial" w:cs="Arial"/>
          <w:sz w:val="24"/>
          <w:szCs w:val="24"/>
        </w:rPr>
      </w:pPr>
    </w:p>
    <w:p w:rsidR="00B774B4" w:rsidRPr="00D976F8" w:rsidRDefault="00B774B4" w:rsidP="00D976F8">
      <w:pPr>
        <w:spacing w:after="120"/>
        <w:rPr>
          <w:rFonts w:ascii="Arial Bold" w:hAnsi="Arial Bold" w:cs="Arial"/>
        </w:rPr>
      </w:pPr>
      <w:r>
        <w:rPr>
          <w:rFonts w:ascii="Arial Bold" w:hAnsi="Arial Bold" w:cs="Arial"/>
        </w:rPr>
        <w:t xml:space="preserve">An emergency meeting of the Board of Directors of the EOL Water Supply Corporation will be held on </w:t>
      </w:r>
      <w:r>
        <w:rPr>
          <w:rFonts w:ascii="Arial Bold" w:hAnsi="Arial Bold" w:cs="Arial"/>
          <w:b/>
          <w:u w:val="single"/>
        </w:rPr>
        <w:t xml:space="preserve">Tuesday, July 16. 2019 </w:t>
      </w:r>
      <w:r w:rsidRPr="005E0E5A">
        <w:rPr>
          <w:rFonts w:ascii="Arial Bold" w:hAnsi="Arial Bold" w:cs="Arial"/>
          <w:b/>
          <w:u w:val="single"/>
        </w:rPr>
        <w:t>at 7:</w:t>
      </w:r>
      <w:r>
        <w:rPr>
          <w:rFonts w:ascii="Arial Bold" w:hAnsi="Arial Bold" w:cs="Arial"/>
          <w:b/>
          <w:u w:val="single"/>
        </w:rPr>
        <w:t>45</w:t>
      </w:r>
      <w:r w:rsidRPr="005E0E5A">
        <w:rPr>
          <w:rFonts w:ascii="Arial Bold" w:hAnsi="Arial Bold" w:cs="Arial"/>
          <w:b/>
          <w:u w:val="single"/>
        </w:rPr>
        <w:t xml:space="preserve"> p.m., </w:t>
      </w:r>
      <w:r w:rsidRPr="00CB0EBB">
        <w:rPr>
          <w:rFonts w:ascii="Arial Bold" w:hAnsi="Arial Bold" w:cs="Arial"/>
        </w:rPr>
        <w:t>at the</w:t>
      </w:r>
      <w:r w:rsidRPr="009905A9">
        <w:t xml:space="preserve"> </w:t>
      </w:r>
      <w:r>
        <w:rPr>
          <w:rFonts w:ascii="Arial Bold" w:hAnsi="Arial Bold" w:cs="Arial"/>
        </w:rPr>
        <w:t xml:space="preserve">EOL Water Supply Office located at 9645 Elk Rd </w:t>
      </w:r>
      <w:r w:rsidRPr="009905A9">
        <w:rPr>
          <w:rFonts w:ascii="Arial Bold" w:hAnsi="Arial Bold" w:cs="Arial"/>
        </w:rPr>
        <w:t>Elk, Texas</w:t>
      </w:r>
      <w:r w:rsidRPr="00CB0EBB">
        <w:rPr>
          <w:rFonts w:ascii="Arial Bold" w:hAnsi="Arial Bold" w:cs="Arial"/>
        </w:rPr>
        <w:t>, at which time the following subjects will be discussed:</w:t>
      </w:r>
    </w:p>
    <w:p w:rsidR="00B774B4" w:rsidRDefault="00B774B4" w:rsidP="00B774B4">
      <w:pPr>
        <w:pStyle w:val="ListParagraph"/>
        <w:spacing w:before="120" w:after="120"/>
        <w:ind w:left="360"/>
        <w:rPr>
          <w:rFonts w:ascii="Arial Bold" w:hAnsi="Arial Bold" w:cs="Arial"/>
          <w:b/>
        </w:rPr>
      </w:pPr>
    </w:p>
    <w:p w:rsidR="00B774B4" w:rsidRDefault="00B774B4" w:rsidP="00B774B4">
      <w:pPr>
        <w:pStyle w:val="ListParagraph"/>
        <w:numPr>
          <w:ilvl w:val="0"/>
          <w:numId w:val="2"/>
        </w:numPr>
        <w:spacing w:before="120" w:after="120"/>
        <w:rPr>
          <w:rFonts w:ascii="Arial Bold" w:hAnsi="Arial Bold" w:cs="Arial"/>
          <w:b/>
        </w:rPr>
      </w:pPr>
      <w:r w:rsidRPr="00B774B4">
        <w:rPr>
          <w:rFonts w:ascii="Arial Bold" w:hAnsi="Arial Bold" w:cs="Arial"/>
          <w:b/>
        </w:rPr>
        <w:t>Discuss and Approve</w:t>
      </w:r>
      <w:r w:rsidR="00D976F8">
        <w:rPr>
          <w:rFonts w:ascii="Arial Bold" w:hAnsi="Arial Bold" w:cs="Arial"/>
          <w:b/>
        </w:rPr>
        <w:t xml:space="preserve">, </w:t>
      </w:r>
      <w:r w:rsidRPr="00B774B4">
        <w:rPr>
          <w:rFonts w:ascii="Arial Bold" w:hAnsi="Arial Bold" w:cs="Arial"/>
          <w:b/>
        </w:rPr>
        <w:t>the Texas Water Development Board method of financing the proposed project</w:t>
      </w:r>
      <w:r w:rsidRPr="00B774B4">
        <w:rPr>
          <w:rFonts w:ascii="Arial Bold" w:hAnsi="Arial Bold" w:cs="Arial"/>
          <w:b/>
        </w:rPr>
        <w:t xml:space="preserve"> with Axtell WSC via bonds or Certificates of Obligations.</w:t>
      </w:r>
    </w:p>
    <w:p w:rsidR="00B774B4" w:rsidRDefault="00B774B4" w:rsidP="00B774B4">
      <w:pPr>
        <w:pStyle w:val="ListParagraph"/>
        <w:spacing w:before="120" w:after="120"/>
        <w:ind w:left="360"/>
        <w:rPr>
          <w:rFonts w:ascii="Arial Bold" w:hAnsi="Arial Bold" w:cs="Arial"/>
          <w:b/>
        </w:rPr>
      </w:pPr>
    </w:p>
    <w:p w:rsidR="00B774B4" w:rsidRDefault="00D976F8" w:rsidP="00B774B4">
      <w:pPr>
        <w:pStyle w:val="ListParagraph"/>
        <w:numPr>
          <w:ilvl w:val="0"/>
          <w:numId w:val="2"/>
        </w:numPr>
        <w:spacing w:before="120" w:after="120"/>
        <w:rPr>
          <w:rFonts w:ascii="Arial Bold" w:hAnsi="Arial Bold" w:cs="Arial"/>
          <w:b/>
        </w:rPr>
      </w:pPr>
      <w:r>
        <w:rPr>
          <w:rFonts w:ascii="Arial Bold" w:hAnsi="Arial Bold" w:cs="Arial"/>
          <w:b/>
        </w:rPr>
        <w:t>Discuss and Approve, pass r</w:t>
      </w:r>
      <w:r w:rsidR="00B774B4" w:rsidRPr="00B774B4">
        <w:rPr>
          <w:rFonts w:ascii="Arial Bold" w:hAnsi="Arial Bold" w:cs="Arial"/>
          <w:b/>
        </w:rPr>
        <w:t xml:space="preserve">esolution to pledge </w:t>
      </w:r>
      <w:r w:rsidR="00B774B4">
        <w:rPr>
          <w:rFonts w:ascii="Arial Bold" w:hAnsi="Arial Bold" w:cs="Arial"/>
          <w:b/>
        </w:rPr>
        <w:t xml:space="preserve">EOL </w:t>
      </w:r>
      <w:r w:rsidR="00B774B4" w:rsidRPr="00B774B4">
        <w:rPr>
          <w:rFonts w:ascii="Arial Bold" w:hAnsi="Arial Bold" w:cs="Arial"/>
          <w:b/>
        </w:rPr>
        <w:t xml:space="preserve">WSC revenues be paid to the FHLM Regional WSC to pay the debt service on the </w:t>
      </w:r>
      <w:r w:rsidR="00B774B4" w:rsidRPr="00B774B4">
        <w:rPr>
          <w:rFonts w:ascii="Arial Bold" w:hAnsi="Arial Bold" w:cs="Arial"/>
          <w:b/>
        </w:rPr>
        <w:t>Texas Water Development Board</w:t>
      </w:r>
      <w:r w:rsidR="00B774B4" w:rsidRPr="00B774B4">
        <w:rPr>
          <w:rFonts w:ascii="Arial Bold" w:hAnsi="Arial Bold" w:cs="Arial"/>
          <w:b/>
        </w:rPr>
        <w:t>, Texas Contract Revenue Bonds, Series 2019.</w:t>
      </w:r>
    </w:p>
    <w:p w:rsidR="00B774B4" w:rsidRPr="00B774B4" w:rsidRDefault="00B774B4" w:rsidP="00B774B4">
      <w:pPr>
        <w:pStyle w:val="ListParagraph"/>
        <w:rPr>
          <w:rFonts w:ascii="Arial Bold" w:hAnsi="Arial Bold" w:cs="Arial"/>
          <w:b/>
        </w:rPr>
      </w:pPr>
    </w:p>
    <w:p w:rsidR="00B774B4" w:rsidRPr="00D976F8" w:rsidRDefault="00B774B4" w:rsidP="00B774B4">
      <w:pPr>
        <w:pStyle w:val="ListParagraph"/>
        <w:numPr>
          <w:ilvl w:val="0"/>
          <w:numId w:val="2"/>
        </w:numPr>
        <w:spacing w:before="120" w:after="120"/>
        <w:rPr>
          <w:rFonts w:ascii="Arial Bold" w:hAnsi="Arial Bold" w:cs="Arial"/>
        </w:rPr>
      </w:pPr>
      <w:r w:rsidRPr="00B774B4">
        <w:rPr>
          <w:rFonts w:ascii="Arial Bold" w:hAnsi="Arial Bold" w:cs="Arial"/>
          <w:b/>
        </w:rPr>
        <w:t>Discuss and Approve</w:t>
      </w:r>
      <w:r w:rsidR="00D976F8">
        <w:rPr>
          <w:rFonts w:ascii="Arial Bold" w:hAnsi="Arial Bold" w:cs="Arial"/>
          <w:b/>
        </w:rPr>
        <w:t xml:space="preserve">, pass resolution for </w:t>
      </w:r>
      <w:r w:rsidRPr="00B774B4">
        <w:rPr>
          <w:rFonts w:ascii="Arial Bold" w:hAnsi="Arial Bold" w:cs="Arial"/>
          <w:b/>
        </w:rPr>
        <w:t xml:space="preserve">the </w:t>
      </w:r>
      <w:r>
        <w:rPr>
          <w:rFonts w:ascii="Arial Bold" w:hAnsi="Arial Bold" w:cs="Arial"/>
          <w:b/>
        </w:rPr>
        <w:t xml:space="preserve">calculated project shares of 50%-50% for Axtell &amp; EOL or shares based on the number of </w:t>
      </w:r>
      <w:proofErr w:type="gramStart"/>
      <w:r>
        <w:rPr>
          <w:rFonts w:ascii="Arial Bold" w:hAnsi="Arial Bold" w:cs="Arial"/>
          <w:b/>
        </w:rPr>
        <w:t>meter</w:t>
      </w:r>
      <w:proofErr w:type="gramEnd"/>
      <w:r>
        <w:rPr>
          <w:rFonts w:ascii="Arial Bold" w:hAnsi="Arial Bold" w:cs="Arial"/>
          <w:b/>
        </w:rPr>
        <w:t xml:space="preserve"> on each system. (52% EOL/ 48% Axtell)</w:t>
      </w:r>
    </w:p>
    <w:p w:rsidR="00D976F8" w:rsidRPr="00D976F8" w:rsidRDefault="00D976F8" w:rsidP="00D976F8">
      <w:pPr>
        <w:pStyle w:val="ListParagraph"/>
        <w:rPr>
          <w:rFonts w:ascii="Arial Bold" w:hAnsi="Arial Bold" w:cs="Arial"/>
        </w:rPr>
      </w:pPr>
    </w:p>
    <w:p w:rsidR="00D976F8" w:rsidRPr="00D976F8" w:rsidRDefault="00D976F8" w:rsidP="00D976F8">
      <w:pPr>
        <w:spacing w:before="120" w:after="120"/>
        <w:rPr>
          <w:rFonts w:ascii="Arial Bold" w:hAnsi="Arial Bold" w:cs="Arial"/>
        </w:rPr>
      </w:pPr>
      <w:r>
        <w:rPr>
          <w:rFonts w:ascii="Arial Bold" w:hAnsi="Arial Bold" w:cs="Arial"/>
        </w:rPr>
        <w:t>This notice was posted in compliance with the Texas Open Meetings Act on July 16, 2019 at 6:30 p.m.</w:t>
      </w:r>
    </w:p>
    <w:p w:rsidR="00B774B4" w:rsidRDefault="00B774B4" w:rsidP="00B774B4">
      <w:pPr>
        <w:spacing w:after="120"/>
        <w:rPr>
          <w:rFonts w:ascii="Arial Bold" w:hAnsi="Arial Bold" w:cs="Arial"/>
        </w:rPr>
      </w:pPr>
    </w:p>
    <w:p w:rsidR="00B774B4" w:rsidRDefault="00B774B4" w:rsidP="00B774B4">
      <w:pPr>
        <w:rPr>
          <w:rFonts w:ascii="Arial Bold" w:hAnsi="Arial Bold" w:cs="Arial"/>
        </w:rPr>
      </w:pPr>
      <w:r>
        <w:rPr>
          <w:rFonts w:ascii="Arial Bold" w:hAnsi="Arial Bold" w:cs="Arial"/>
        </w:rPr>
        <w:t>Cassie Pantelici</w:t>
      </w:r>
    </w:p>
    <w:p w:rsidR="00B774B4" w:rsidRDefault="00B774B4" w:rsidP="00B774B4">
      <w:pPr>
        <w:rPr>
          <w:rFonts w:ascii="Arial Bold" w:hAnsi="Arial Bold" w:cs="Arial"/>
        </w:rPr>
      </w:pPr>
      <w:r>
        <w:rPr>
          <w:rFonts w:ascii="Arial Bold" w:hAnsi="Arial Bold" w:cs="Arial"/>
        </w:rPr>
        <w:t>Bookkeeper</w:t>
      </w:r>
    </w:p>
    <w:p w:rsidR="00B774B4" w:rsidRDefault="00B774B4" w:rsidP="00B774B4">
      <w:pPr>
        <w:rPr>
          <w:rFonts w:ascii="Arial Bold" w:hAnsi="Arial Bold" w:cs="Arial"/>
        </w:rPr>
      </w:pPr>
      <w:r>
        <w:rPr>
          <w:rFonts w:ascii="Arial Bold" w:hAnsi="Arial Bold" w:cs="Arial"/>
        </w:rPr>
        <w:t>EOL Water Supply Corporation</w:t>
      </w:r>
    </w:p>
    <w:p w:rsidR="00A82567" w:rsidRDefault="00A82567"/>
    <w:sectPr w:rsidR="00A8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15D5B"/>
    <w:multiLevelType w:val="multilevel"/>
    <w:tmpl w:val="8E9ECC74"/>
    <w:lvl w:ilvl="0">
      <w:start w:val="1"/>
      <w:numFmt w:val="decimal"/>
      <w:lvlText w:val="%1."/>
      <w:lvlJc w:val="left"/>
      <w:pPr>
        <w:ind w:left="360" w:hanging="360"/>
      </w:pPr>
      <w:rPr>
        <w:rFonts w:ascii="Arial Bold" w:eastAsiaTheme="minorHAnsi" w:hAnsi="Arial Bold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815C4F"/>
    <w:multiLevelType w:val="multilevel"/>
    <w:tmpl w:val="8E9ECC74"/>
    <w:lvl w:ilvl="0">
      <w:start w:val="1"/>
      <w:numFmt w:val="decimal"/>
      <w:lvlText w:val="%1."/>
      <w:lvlJc w:val="left"/>
      <w:pPr>
        <w:ind w:left="360" w:hanging="360"/>
      </w:pPr>
      <w:rPr>
        <w:rFonts w:ascii="Arial Bold" w:eastAsiaTheme="minorHAnsi" w:hAnsi="Arial Bold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6166B03"/>
    <w:multiLevelType w:val="multilevel"/>
    <w:tmpl w:val="8E9ECC74"/>
    <w:lvl w:ilvl="0">
      <w:start w:val="1"/>
      <w:numFmt w:val="decimal"/>
      <w:lvlText w:val="%1."/>
      <w:lvlJc w:val="left"/>
      <w:pPr>
        <w:ind w:left="360" w:hanging="360"/>
      </w:pPr>
      <w:rPr>
        <w:rFonts w:ascii="Arial Bold" w:eastAsiaTheme="minorHAnsi" w:hAnsi="Arial Bold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D4E6292"/>
    <w:multiLevelType w:val="multilevel"/>
    <w:tmpl w:val="2A58BAB4"/>
    <w:lvl w:ilvl="0">
      <w:start w:val="1"/>
      <w:numFmt w:val="decimal"/>
      <w:lvlText w:val="%1."/>
      <w:lvlJc w:val="left"/>
      <w:pPr>
        <w:ind w:left="360" w:hanging="360"/>
      </w:pPr>
      <w:rPr>
        <w:rFonts w:ascii="Arial Bold" w:eastAsiaTheme="minorHAnsi" w:hAnsi="Arial Bold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B4"/>
    <w:rsid w:val="00360717"/>
    <w:rsid w:val="007333A6"/>
    <w:rsid w:val="00A82567"/>
    <w:rsid w:val="00B774B4"/>
    <w:rsid w:val="00D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4B54"/>
  <w15:chartTrackingRefBased/>
  <w15:docId w15:val="{20BF67AF-D848-441B-BF5A-9C175F18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4B4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EOL WSC</dc:creator>
  <cp:keywords/>
  <dc:description/>
  <cp:lastModifiedBy>EOL WSC</cp:lastModifiedBy>
  <cp:revision>1</cp:revision>
  <dcterms:created xsi:type="dcterms:W3CDTF">2019-07-16T23:01:00Z</dcterms:created>
  <dcterms:modified xsi:type="dcterms:W3CDTF">2019-07-16T23:23:00Z</dcterms:modified>
</cp:coreProperties>
</file>